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textAlignment w:val="auto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/>
          <w:sz w:val="32"/>
          <w:szCs w:val="32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新能源城市公交车辆动力电池更换明细表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</w:t>
      </w:r>
      <w:r>
        <w:rPr>
          <w:rFonts w:ascii="Times New Roman" w:hAnsi="Times New Roman" w:eastAsia="仿宋_GB2312"/>
          <w:sz w:val="28"/>
          <w:szCs w:val="28"/>
        </w:rPr>
        <w:t>_________________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联系人：</w:t>
      </w:r>
      <w:r>
        <w:rPr>
          <w:rFonts w:hint="eastAsia" w:ascii="Times New Roman" w:hAnsi="Times New Roman" w:eastAsia="仿宋_GB2312"/>
          <w:sz w:val="28"/>
          <w:szCs w:val="28"/>
        </w:rPr>
        <w:t>____________________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联系电话：</w:t>
      </w:r>
      <w:r>
        <w:rPr>
          <w:rFonts w:hint="eastAsia" w:ascii="Times New Roman" w:hAnsi="Times New Roman" w:eastAsia="仿宋_GB2312"/>
          <w:sz w:val="28"/>
          <w:szCs w:val="28"/>
        </w:rPr>
        <w:t>______________</w:t>
      </w:r>
    </w:p>
    <w:tbl>
      <w:tblPr>
        <w:tblStyle w:val="3"/>
        <w:tblW w:w="129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73"/>
        <w:gridCol w:w="455"/>
        <w:gridCol w:w="679"/>
        <w:gridCol w:w="598"/>
        <w:gridCol w:w="450"/>
        <w:gridCol w:w="777"/>
        <w:gridCol w:w="805"/>
        <w:gridCol w:w="900"/>
        <w:gridCol w:w="750"/>
        <w:gridCol w:w="709"/>
        <w:gridCol w:w="722"/>
        <w:gridCol w:w="860"/>
        <w:gridCol w:w="736"/>
        <w:gridCol w:w="736"/>
        <w:gridCol w:w="723"/>
        <w:gridCol w:w="804"/>
        <w:gridCol w:w="628"/>
        <w:gridCol w:w="6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1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</w:t>
            </w:r>
          </w:p>
        </w:tc>
        <w:tc>
          <w:tcPr>
            <w:tcW w:w="455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企业名称</w:t>
            </w:r>
          </w:p>
        </w:tc>
        <w:tc>
          <w:tcPr>
            <w:tcW w:w="679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车牌号码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车辆识别代号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动力类型</w:t>
            </w:r>
          </w:p>
        </w:tc>
        <w:tc>
          <w:tcPr>
            <w:tcW w:w="777" w:type="dxa"/>
            <w:vMerge w:val="restart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机动车注册登记日期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旧动力电池</w:t>
            </w:r>
          </w:p>
        </w:tc>
        <w:tc>
          <w:tcPr>
            <w:tcW w:w="4581" w:type="dxa"/>
            <w:gridSpan w:val="6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新动力电池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更换完成日期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1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9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动力电池种类</w:t>
            </w:r>
          </w:p>
        </w:tc>
        <w:tc>
          <w:tcPr>
            <w:tcW w:w="9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动力电池容量（kWh）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已使用年限（年）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电池包数量</w:t>
            </w:r>
          </w:p>
        </w:tc>
        <w:tc>
          <w:tcPr>
            <w:tcW w:w="72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动力电池种类</w:t>
            </w: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动力电池容量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（kWh）</w:t>
            </w: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生产日期</w:t>
            </w: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质保期（年）</w:t>
            </w:r>
          </w:p>
        </w:tc>
        <w:tc>
          <w:tcPr>
            <w:tcW w:w="72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电池包数量</w:t>
            </w:r>
          </w:p>
        </w:tc>
        <w:tc>
          <w:tcPr>
            <w:tcW w:w="80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购置价格（万元）</w:t>
            </w:r>
          </w:p>
        </w:tc>
        <w:tc>
          <w:tcPr>
            <w:tcW w:w="628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3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3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3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vAlign w:val="top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3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</w:t>
            </w:r>
          </w:p>
        </w:tc>
        <w:tc>
          <w:tcPr>
            <w:tcW w:w="473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8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3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8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317" w:type="dxa"/>
            <w:gridSpan w:val="18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655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  <w:r>
        <w:rPr>
          <w:rFonts w:ascii="Times New Roman" w:hAnsi="Times New Roman" w:eastAsia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“企业名称”：与营业执照企业名称保持一致。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380" w:lineRule="exact"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</w:rPr>
        <w:t>“动力电池种类”主要分为四类：磷酸铁锂、钛酸锂、锰酸锂、其他；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380" w:lineRule="exact"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3.“</w:t>
      </w:r>
      <w:r>
        <w:rPr>
          <w:rFonts w:hint="eastAsia" w:ascii="仿宋_GB2312" w:hAnsi="仿宋_GB2312" w:eastAsia="仿宋_GB2312" w:cs="仿宋_GB2312"/>
          <w:sz w:val="24"/>
        </w:rPr>
        <w:t>动力类型”主要分为三类：纯电动、插电式混合动力、氢燃料电池；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line="380" w:lineRule="exact"/>
        <w:ind w:firstLine="960" w:firstLineChars="400"/>
        <w:textAlignment w:val="auto"/>
      </w:pPr>
      <w:r>
        <w:rPr>
          <w:rFonts w:hint="eastAsia" w:ascii="仿宋_GB2312" w:hAnsi="仿宋_GB2312" w:eastAsia="仿宋_GB2312" w:cs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</w:rPr>
        <w:t>4.“</w:t>
      </w:r>
      <w:r>
        <w:rPr>
          <w:rFonts w:hint="eastAsia" w:ascii="仿宋_GB2312" w:hAnsi="仿宋_GB2312" w:eastAsia="仿宋_GB2312" w:cs="仿宋_GB2312"/>
          <w:sz w:val="24"/>
        </w:rPr>
        <w:t>机动车注册登记日期”指机动车首次注册登记日期，见《机动车登记证书》“</w:t>
      </w:r>
      <w:r>
        <w:rPr>
          <w:rFonts w:ascii="Times New Roman" w:hAnsi="Times New Roman" w:eastAsia="仿宋_GB2312"/>
          <w:sz w:val="24"/>
        </w:rPr>
        <w:t>6</w:t>
      </w:r>
      <w:r>
        <w:rPr>
          <w:rFonts w:hint="eastAsia" w:ascii="仿宋_GB2312" w:hAnsi="仿宋_GB2312" w:eastAsia="仿宋_GB2312" w:cs="仿宋_GB2312"/>
          <w:sz w:val="24"/>
        </w:rPr>
        <w:t>.登记日期”。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overflowPunct w:val="0"/>
      <w:topLinePunct/>
      <w:adjustRightInd w:val="0"/>
      <w:snapToGrid w:val="0"/>
      <w:spacing w:line="580" w:lineRule="exact"/>
      <w:jc w:val="left"/>
      <w:rPr>
        <w:rFonts w:ascii="Times New Roman" w:hAnsi="Times New Roman" w:eastAsia="方正仿宋_GBK"/>
        <w:sz w:val="18"/>
        <w:szCs w:val="32"/>
      </w:rPr>
    </w:pPr>
    <w:r>
      <w:rPr>
        <w:rFonts w:ascii="Times New Roman" w:hAnsi="Times New Roman" w:eastAsia="方正仿宋_GBK"/>
        <w:sz w:val="18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0"/>
                            <w:topLinePunct/>
                            <w:adjustRightInd w:val="0"/>
                            <w:spacing w:line="580" w:lineRule="exac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overflowPunct w:val="0"/>
                      <w:topLinePunct/>
                      <w:adjustRightInd w:val="0"/>
                      <w:spacing w:line="580" w:lineRule="exac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B3B47"/>
    <w:rsid w:val="12AB3B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2026-06-23T09:07:00Z</dcterms:created>
  <dc:creator>Administrator</dc:creator>
  <cp:lastModifiedBy>Administrator</cp:lastModifiedBy>
  <dcterms:modified xsi:type="dcterms:W3CDTF">2026-06-23T09:08:02Z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